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12CD" w14:textId="56DDEF1E" w:rsidR="00194F0C" w:rsidRDefault="00194F0C" w:rsidP="001502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NOVENO A DUODÉCIMO GRADO</w:t>
      </w:r>
    </w:p>
    <w:p w14:paraId="1459E714" w14:textId="77777777" w:rsidR="00194F0C" w:rsidRDefault="00194F0C" w:rsidP="001502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FA6BE41" w14:textId="172227B4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79AD">
        <w:rPr>
          <w:rFonts w:ascii="Arial" w:hAnsi="Arial" w:cs="Arial"/>
          <w:b/>
          <w:bCs/>
          <w:sz w:val="24"/>
          <w:szCs w:val="24"/>
        </w:rPr>
        <w:t>TEMA: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F579AD">
        <w:rPr>
          <w:rFonts w:ascii="Arial" w:hAnsi="Arial" w:cs="Arial"/>
          <w:sz w:val="24"/>
          <w:szCs w:val="24"/>
        </w:rPr>
        <w:t>El c</w:t>
      </w:r>
      <w:r w:rsidR="00150218" w:rsidRPr="00150218">
        <w:rPr>
          <w:rFonts w:ascii="Arial" w:hAnsi="Arial" w:cs="Arial"/>
          <w:sz w:val="24"/>
          <w:szCs w:val="24"/>
        </w:rPr>
        <w:t xml:space="preserve">ambio </w:t>
      </w:r>
      <w:r w:rsidR="00F579AD">
        <w:rPr>
          <w:rFonts w:ascii="Arial" w:hAnsi="Arial" w:cs="Arial"/>
          <w:sz w:val="24"/>
          <w:szCs w:val="24"/>
        </w:rPr>
        <w:t>c</w:t>
      </w:r>
      <w:r w:rsidR="00150218" w:rsidRPr="00150218">
        <w:rPr>
          <w:rFonts w:ascii="Arial" w:hAnsi="Arial" w:cs="Arial"/>
          <w:sz w:val="24"/>
          <w:szCs w:val="24"/>
        </w:rPr>
        <w:t xml:space="preserve">limático y </w:t>
      </w:r>
      <w:r w:rsidR="00F579AD">
        <w:rPr>
          <w:rFonts w:ascii="Arial" w:hAnsi="Arial" w:cs="Arial"/>
          <w:sz w:val="24"/>
          <w:szCs w:val="24"/>
        </w:rPr>
        <w:t>el d</w:t>
      </w:r>
      <w:r w:rsidR="00150218" w:rsidRPr="00150218">
        <w:rPr>
          <w:rFonts w:ascii="Arial" w:hAnsi="Arial" w:cs="Arial"/>
          <w:sz w:val="24"/>
          <w:szCs w:val="24"/>
        </w:rPr>
        <w:t>esarrollo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F579AD">
        <w:rPr>
          <w:rFonts w:ascii="Arial" w:hAnsi="Arial" w:cs="Arial"/>
          <w:sz w:val="24"/>
          <w:szCs w:val="24"/>
        </w:rPr>
        <w:t>s</w:t>
      </w:r>
      <w:r w:rsidR="00150218" w:rsidRPr="00150218">
        <w:rPr>
          <w:rFonts w:ascii="Arial" w:hAnsi="Arial" w:cs="Arial"/>
          <w:sz w:val="24"/>
          <w:szCs w:val="24"/>
        </w:rPr>
        <w:t>ostenible</w:t>
      </w:r>
    </w:p>
    <w:p w14:paraId="1EAA9392" w14:textId="77777777" w:rsid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025BE9" w14:textId="46F42134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79AD">
        <w:rPr>
          <w:rFonts w:ascii="Arial" w:hAnsi="Arial" w:cs="Arial"/>
          <w:b/>
          <w:bCs/>
          <w:sz w:val="24"/>
          <w:szCs w:val="24"/>
        </w:rPr>
        <w:t>OBJETIVO:</w:t>
      </w:r>
      <w:r w:rsidRPr="00150218">
        <w:rPr>
          <w:rFonts w:ascii="Arial" w:hAnsi="Arial" w:cs="Arial"/>
          <w:sz w:val="24"/>
          <w:szCs w:val="24"/>
        </w:rPr>
        <w:t xml:space="preserve"> el estudiante comprenderá la problemática del cambio climático y sugerirá acciones de acuerdo con los Objetivos de Desarrollo Sostenible.</w:t>
      </w:r>
    </w:p>
    <w:p w14:paraId="6AC2440E" w14:textId="77777777" w:rsidR="005E0871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3D9B51" w14:textId="7E6F6365" w:rsidR="00150218" w:rsidRDefault="00F579AD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79AD">
        <w:rPr>
          <w:rFonts w:ascii="Arial" w:hAnsi="Arial" w:cs="Arial"/>
          <w:b/>
          <w:bCs/>
          <w:sz w:val="24"/>
          <w:szCs w:val="24"/>
        </w:rPr>
        <w:t xml:space="preserve">ESTÁNDAR/ EXPECTATIVA / </w:t>
      </w:r>
      <w:r w:rsidR="00150218" w:rsidRPr="00F579AD">
        <w:rPr>
          <w:rFonts w:ascii="Arial" w:hAnsi="Arial" w:cs="Arial"/>
          <w:b/>
          <w:bCs/>
          <w:sz w:val="24"/>
          <w:szCs w:val="24"/>
        </w:rPr>
        <w:t>INDICADOR:</w:t>
      </w:r>
      <w:r w:rsidR="00EA1061" w:rsidRPr="00F579AD">
        <w:rPr>
          <w:rFonts w:ascii="Arial" w:hAnsi="Arial" w:cs="Arial"/>
          <w:b/>
          <w:bCs/>
          <w:sz w:val="24"/>
          <w:szCs w:val="24"/>
        </w:rPr>
        <w:t xml:space="preserve"> 12.PLA.10.1</w:t>
      </w:r>
      <w:r w:rsidR="00EA1061">
        <w:rPr>
          <w:rFonts w:ascii="Arial" w:hAnsi="Arial" w:cs="Arial"/>
          <w:sz w:val="24"/>
          <w:szCs w:val="24"/>
        </w:rPr>
        <w:t xml:space="preserve">: </w:t>
      </w:r>
      <w:r w:rsidR="00EA1061" w:rsidRPr="00EA1061">
        <w:rPr>
          <w:rFonts w:ascii="Arial" w:hAnsi="Arial" w:cs="Arial"/>
          <w:sz w:val="24"/>
          <w:szCs w:val="24"/>
        </w:rPr>
        <w:t>Argumenta por escrito el impacto que han tenido los problemas ambientales en los cambios geográficos y</w:t>
      </w:r>
      <w:r w:rsidR="00EA1061">
        <w:rPr>
          <w:rFonts w:ascii="Arial" w:hAnsi="Arial" w:cs="Arial"/>
          <w:sz w:val="24"/>
          <w:szCs w:val="24"/>
        </w:rPr>
        <w:t xml:space="preserve"> </w:t>
      </w:r>
      <w:r w:rsidR="00EA1061" w:rsidRPr="00EA1061">
        <w:rPr>
          <w:rFonts w:ascii="Arial" w:hAnsi="Arial" w:cs="Arial"/>
          <w:sz w:val="24"/>
          <w:szCs w:val="24"/>
        </w:rPr>
        <w:t>en el comportamiento humano a lo largo de la historia.</w:t>
      </w:r>
    </w:p>
    <w:p w14:paraId="198CB524" w14:textId="77777777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6204A" w14:textId="5E56BE78" w:rsidR="005E0871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79AD">
        <w:rPr>
          <w:rFonts w:ascii="Arial" w:hAnsi="Arial" w:cs="Arial"/>
          <w:b/>
          <w:bCs/>
          <w:sz w:val="24"/>
          <w:szCs w:val="24"/>
        </w:rPr>
        <w:t>I</w:t>
      </w:r>
      <w:r w:rsidR="00F579AD" w:rsidRPr="00F579AD">
        <w:rPr>
          <w:rFonts w:ascii="Arial" w:hAnsi="Arial" w:cs="Arial"/>
          <w:b/>
          <w:bCs/>
          <w:sz w:val="24"/>
          <w:szCs w:val="24"/>
        </w:rPr>
        <w:t>NSTRUCCIONES</w:t>
      </w:r>
      <w:r w:rsidRPr="00F579AD">
        <w:rPr>
          <w:rFonts w:ascii="Arial" w:hAnsi="Arial" w:cs="Arial"/>
          <w:b/>
          <w:bCs/>
          <w:sz w:val="24"/>
          <w:szCs w:val="24"/>
        </w:rPr>
        <w:t>:</w:t>
      </w:r>
      <w:r w:rsidRPr="00150218">
        <w:rPr>
          <w:rFonts w:ascii="Arial" w:hAnsi="Arial" w:cs="Arial"/>
          <w:sz w:val="24"/>
          <w:szCs w:val="24"/>
        </w:rPr>
        <w:t xml:space="preserve"> Lee detenidamente el contenido de esta lección y completa los ejercicios o actividades.</w:t>
      </w:r>
    </w:p>
    <w:p w14:paraId="4ABD6A5D" w14:textId="79B9E650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57B75A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8169FC" w14:textId="3A68B796" w:rsidR="005E0871" w:rsidRPr="00F579AD" w:rsidRDefault="005E0871" w:rsidP="001502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579AD">
        <w:rPr>
          <w:rFonts w:ascii="Arial" w:hAnsi="Arial" w:cs="Arial"/>
          <w:b/>
          <w:bCs/>
          <w:sz w:val="24"/>
          <w:szCs w:val="24"/>
        </w:rPr>
        <w:t>CONTENIDO</w:t>
      </w:r>
    </w:p>
    <w:p w14:paraId="3E3EBA9A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CFADA5" w14:textId="31741290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Esta lección la dedicaremos a dos asuntos que tienen una gran importancia para nosotros hoy, así como también para las futuras generaciones. A través del contenido del módulo, hemos aprendido sobre la Tierra; sus características, sus procesos, su desarrollo, entre otros. También hemos brindado singular importancia al aspecto humano, a nuestra coexistencia con el medio ambiente, nuestras acciones y</w:t>
      </w:r>
    </w:p>
    <w:p w14:paraId="5557CB4B" w14:textId="1372326E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también nuestro proceso de desarrollo como sociedad. Los procesos geográficos están íntimamente atados a nuestro diario vivir. Todas nuestras acciones están relacionadas, de una forma u otra, a la geografía.</w:t>
      </w:r>
    </w:p>
    <w:p w14:paraId="2C0586B2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127010" w14:textId="2FE4645F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Aunque no es un fenómeno reciente, en los últimos años se ha comenzado a discutir y analizar el impacto y las posibles consecuencias que tiene y tendrá el cambio climático en la Tierra y, por ende, en nuestras vidas.</w:t>
      </w:r>
    </w:p>
    <w:p w14:paraId="4AA70F89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8C595F" w14:textId="1D7D7473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ab/>
        <w:t xml:space="preserve">El cambio climático es uno de muchos cambios que están ocurriendo en el planeta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Tierra y se </w:t>
      </w:r>
      <w:r w:rsidRPr="00150218">
        <w:rPr>
          <w:rFonts w:ascii="Arial" w:hAnsi="Arial" w:cs="Arial"/>
          <w:sz w:val="24"/>
          <w:szCs w:val="24"/>
        </w:rPr>
        <w:tab/>
        <w:t xml:space="preserve">atribuyen a la actividad humana. Estos cambios y sus efectos han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llevado a los geólogos a </w:t>
      </w:r>
      <w:r w:rsidRPr="00150218">
        <w:rPr>
          <w:rFonts w:ascii="Arial" w:hAnsi="Arial" w:cs="Arial"/>
          <w:sz w:val="24"/>
          <w:szCs w:val="24"/>
        </w:rPr>
        <w:tab/>
        <w:t xml:space="preserve">proponer que la Época de los Glaciares ha terminado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con el comienzo de la Época del </w:t>
      </w:r>
      <w:r w:rsidRPr="00150218">
        <w:rPr>
          <w:rFonts w:ascii="Arial" w:hAnsi="Arial" w:cs="Arial"/>
          <w:sz w:val="24"/>
          <w:szCs w:val="24"/>
        </w:rPr>
        <w:tab/>
        <w:t xml:space="preserve">Antropoceno. El cambio de época se debe a que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durante el Holoceno el funcionamiento del </w:t>
      </w:r>
      <w:r w:rsidRPr="00150218">
        <w:rPr>
          <w:rFonts w:ascii="Arial" w:hAnsi="Arial" w:cs="Arial"/>
          <w:sz w:val="24"/>
          <w:szCs w:val="24"/>
        </w:rPr>
        <w:tab/>
        <w:t xml:space="preserve">planeta obedecía a efectos no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antropogénicos, mientras que, en el Antropoceno, los efectos </w:t>
      </w:r>
      <w:r w:rsidRPr="00150218">
        <w:rPr>
          <w:rFonts w:ascii="Arial" w:hAnsi="Arial" w:cs="Arial"/>
          <w:sz w:val="24"/>
          <w:szCs w:val="24"/>
        </w:rPr>
        <w:tab/>
        <w:t xml:space="preserve">antropogénicos son los que guían el funcionamiento del planeta. El cambio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climático es uno de </w:t>
      </w:r>
      <w:r w:rsidRPr="00150218">
        <w:rPr>
          <w:rFonts w:ascii="Arial" w:hAnsi="Arial" w:cs="Arial"/>
          <w:sz w:val="24"/>
          <w:szCs w:val="24"/>
        </w:rPr>
        <w:tab/>
        <w:t xml:space="preserve">los fenómenos planetarios atribuidos al ser humano y, por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consiguiente, el mejor ejemplo de un </w:t>
      </w:r>
      <w:r w:rsidRPr="00150218">
        <w:rPr>
          <w:rFonts w:ascii="Arial" w:hAnsi="Arial" w:cs="Arial"/>
          <w:sz w:val="24"/>
          <w:szCs w:val="24"/>
        </w:rPr>
        <w:tab/>
        <w:t xml:space="preserve">proceso de la Época del Antropoceno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>(Lugo, Meléndez, Méndez y Rodríguez, 2017, p.13).</w:t>
      </w:r>
    </w:p>
    <w:p w14:paraId="1FB98BC4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3ECBED" w14:textId="2F5F33EB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 xml:space="preserve">El calentamiento global se refiere al aumento a largo plazo en la temperatura promedio de la Tierra. Por otro lado, el cambio climático se refiere a cualquier cambio a largo plazo </w:t>
      </w:r>
      <w:r w:rsidRPr="00150218">
        <w:rPr>
          <w:rFonts w:ascii="Arial" w:hAnsi="Arial" w:cs="Arial"/>
          <w:sz w:val="24"/>
          <w:szCs w:val="24"/>
        </w:rPr>
        <w:lastRenderedPageBreak/>
        <w:t>en el clima de la Tierra o en el clima de una región o una ciudad. Lo anterior incluye tanto el calentamiento como el enfriamiento, cambios en los promedios de precipitación y eventos de lluvia fuerte, la frecuencia e intensidad de tormentas tropicales y huracanes, aumento o disminución de los niveles del mar, cambios en el pH de los océanos, y otros cambios. El cambio climático se observa a largo plazo en las estadísticas del clima.</w:t>
      </w:r>
    </w:p>
    <w:p w14:paraId="25AADEF7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044CE6" w14:textId="378CD64D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ab/>
        <w:t xml:space="preserve">El cambio climático afectará todos los sistemas del planeta, incluyendo la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sociedad, las relaciones </w:t>
      </w:r>
      <w:r w:rsidRPr="00150218">
        <w:rPr>
          <w:rFonts w:ascii="Arial" w:hAnsi="Arial" w:cs="Arial"/>
          <w:sz w:val="24"/>
          <w:szCs w:val="24"/>
        </w:rPr>
        <w:tab/>
        <w:t xml:space="preserve">ecológicas entre organismos y la continuidad de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operaciones a través de sus efectos a las </w:t>
      </w:r>
      <w:r w:rsidRPr="00150218">
        <w:rPr>
          <w:rFonts w:ascii="Arial" w:hAnsi="Arial" w:cs="Arial"/>
          <w:sz w:val="24"/>
          <w:szCs w:val="24"/>
        </w:rPr>
        <w:tab/>
        <w:t xml:space="preserve">necesidades y comodidades de la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vida moderna. Debido a estos efectos tan generalizados, es </w:t>
      </w:r>
      <w:r w:rsidRPr="00150218">
        <w:rPr>
          <w:rFonts w:ascii="Arial" w:hAnsi="Arial" w:cs="Arial"/>
          <w:sz w:val="24"/>
          <w:szCs w:val="24"/>
        </w:rPr>
        <w:tab/>
        <w:t xml:space="preserve">importante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entender las causas y consecuencias del cambio climático, ya que con el </w:t>
      </w:r>
      <w:r w:rsidRPr="00150218">
        <w:rPr>
          <w:rFonts w:ascii="Arial" w:hAnsi="Arial" w:cs="Arial"/>
          <w:sz w:val="24"/>
          <w:szCs w:val="24"/>
        </w:rPr>
        <w:tab/>
        <w:t xml:space="preserve">entendimiento podemos diseñar y ejecutar estrategias para lidiar con los cambios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>y sobreponernos a ellos (Lugo, Meléndez, Méndez y Rodríguez, 2017, p.15).</w:t>
      </w:r>
    </w:p>
    <w:p w14:paraId="6857E84E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4238C3" w14:textId="0384917D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El cambio climático es un hecho real, constatado por estudios científicos de diversas instituciones con prestigio a nivel mundial.</w:t>
      </w:r>
    </w:p>
    <w:p w14:paraId="707B2BDC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D3F957" w14:textId="02FF13D8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ab/>
        <w:t xml:space="preserve">La tendencia al calentamiento actual resulta de particular importancia ya que es </w:t>
      </w:r>
      <w:r w:rsidRPr="00150218">
        <w:rPr>
          <w:rFonts w:ascii="Arial" w:hAnsi="Arial" w:cs="Arial"/>
          <w:sz w:val="24"/>
          <w:szCs w:val="24"/>
        </w:rPr>
        <w:tab/>
        <w:t xml:space="preserve">extremadamente posible (con una probabilidad mayor del 95 por ciento) que la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mayor parte de </w:t>
      </w:r>
      <w:r w:rsidRPr="00150218">
        <w:rPr>
          <w:rFonts w:ascii="Arial" w:hAnsi="Arial" w:cs="Arial"/>
          <w:sz w:val="24"/>
          <w:szCs w:val="24"/>
        </w:rPr>
        <w:tab/>
        <w:t xml:space="preserve">ella sea el resultado de la actividad humana desde mediados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del siglo XX, y avanza a un ritmo sin </w:t>
      </w:r>
      <w:r w:rsidRPr="00150218">
        <w:rPr>
          <w:rFonts w:ascii="Arial" w:hAnsi="Arial" w:cs="Arial"/>
          <w:sz w:val="24"/>
          <w:szCs w:val="24"/>
        </w:rPr>
        <w:tab/>
        <w:t xml:space="preserve">precedentes de décadas a milenios. Los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satélites que orbitan la Tierra y otros avances </w:t>
      </w:r>
      <w:r w:rsidRPr="00150218">
        <w:rPr>
          <w:rFonts w:ascii="Arial" w:hAnsi="Arial" w:cs="Arial"/>
          <w:sz w:val="24"/>
          <w:szCs w:val="24"/>
        </w:rPr>
        <w:tab/>
        <w:t xml:space="preserve">tecnológicos han permitido a los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científicos tener una visión global; han recolectado muchos </w:t>
      </w:r>
      <w:r w:rsidRPr="00150218">
        <w:rPr>
          <w:rFonts w:ascii="Arial" w:hAnsi="Arial" w:cs="Arial"/>
          <w:sz w:val="24"/>
          <w:szCs w:val="24"/>
        </w:rPr>
        <w:tab/>
        <w:t xml:space="preserve">tipos de información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>diferentes sobre nuestro planeta</w:t>
      </w:r>
      <w:r w:rsid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ab/>
        <w:t xml:space="preserve">y su clima a escala global. Este conjunto de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datos, reunido durante muchos años, revela signos </w:t>
      </w:r>
      <w:r w:rsidRPr="00150218">
        <w:rPr>
          <w:rFonts w:ascii="Arial" w:hAnsi="Arial" w:cs="Arial"/>
          <w:sz w:val="24"/>
          <w:szCs w:val="24"/>
        </w:rPr>
        <w:tab/>
        <w:t xml:space="preserve">de un clima cambiante. A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mediados del siglo XIX, se demostró que el dióxido de carbono y otros gases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atrapan el calor. Su capacidad para afectar la transferencia de la energía infrarroja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a través de la atmósfera es la base científica de muchos instrumentos que ha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puesto en vuelo la NASA. </w:t>
      </w:r>
      <w:r w:rsidRPr="00150218">
        <w:rPr>
          <w:rFonts w:ascii="Arial" w:hAnsi="Arial" w:cs="Arial"/>
          <w:sz w:val="24"/>
          <w:szCs w:val="24"/>
        </w:rPr>
        <w:tab/>
        <w:t xml:space="preserve">No cabe duda de que el aumento de los niveles de los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>gases de efecto invernadero debe</w:t>
      </w:r>
      <w:r w:rsid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provocar que, como respuesta, la Tierra</w:t>
      </w:r>
      <w:r w:rsid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 xml:space="preserve">se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caliente. Los núcleos de hielo extraídos de Groenlandia, la Antártida y los glaciares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de montañas tropicales muestran que el clima de la Tierra responde a cambios en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los niveles de los gases de efecto invernadero. Asimismo, se puede hallar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evidencia antigua en anillos de árboles, sedimentos oceánicos, arrecifes de coral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y capas de rocas sedimentarias. Esta evidencia del clima </w:t>
      </w:r>
      <w:r w:rsidRPr="00150218">
        <w:rPr>
          <w:rFonts w:ascii="Arial" w:hAnsi="Arial" w:cs="Arial"/>
          <w:sz w:val="24"/>
          <w:szCs w:val="24"/>
        </w:rPr>
        <w:tab/>
        <w:t xml:space="preserve">antiguo, o paleo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clima, revela que el actual calentamiento está ocurriendo aproximadamente </w:t>
      </w:r>
      <w:r w:rsidRPr="00150218">
        <w:rPr>
          <w:rFonts w:ascii="Arial" w:hAnsi="Arial" w:cs="Arial"/>
          <w:sz w:val="24"/>
          <w:szCs w:val="24"/>
        </w:rPr>
        <w:tab/>
        <w:t xml:space="preserve">diez veces más rápido que la tasa promedio de calentamiento que se dio tras las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>épocas glaciales (NASA, Global Climate Change).</w:t>
      </w:r>
    </w:p>
    <w:p w14:paraId="1FFB73D6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02A70C" w14:textId="3A6BE0DE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Son inequívocos y evidentes lo cambios que se han producido con este fenómeno. Veamos dichos cambios identificados por la NASA:</w:t>
      </w:r>
    </w:p>
    <w:p w14:paraId="02CF582C" w14:textId="5FE03C35" w:rsidR="005E0871" w:rsidRPr="00150218" w:rsidRDefault="005E0871" w:rsidP="0015021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Aumento en la temperatura global</w:t>
      </w:r>
    </w:p>
    <w:p w14:paraId="3D2F6CC0" w14:textId="21CD265B" w:rsidR="005E0871" w:rsidRPr="00150218" w:rsidRDefault="005E0871" w:rsidP="0015021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Los océanos se calientan</w:t>
      </w:r>
    </w:p>
    <w:p w14:paraId="5F6BE374" w14:textId="36C81FBC" w:rsidR="005E0871" w:rsidRPr="00150218" w:rsidRDefault="005E0871" w:rsidP="0015021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lastRenderedPageBreak/>
        <w:t>Las capas de hielo se encogen</w:t>
      </w:r>
    </w:p>
    <w:p w14:paraId="4901D3F3" w14:textId="70962FC4" w:rsidR="005E0871" w:rsidRPr="00150218" w:rsidRDefault="005E0871" w:rsidP="0015021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Los glaciales se están retrayendo</w:t>
      </w:r>
    </w:p>
    <w:p w14:paraId="662CDFF3" w14:textId="1AA917FF" w:rsidR="005E0871" w:rsidRPr="00150218" w:rsidRDefault="005E0871" w:rsidP="0015021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La cubierta de nieve se ha reducido</w:t>
      </w:r>
    </w:p>
    <w:p w14:paraId="629862D7" w14:textId="7C267761" w:rsidR="005E0871" w:rsidRPr="00150218" w:rsidRDefault="005E0871" w:rsidP="0015021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Aumento en el nivel del mar</w:t>
      </w:r>
    </w:p>
    <w:p w14:paraId="0B14ABB9" w14:textId="34D9057C" w:rsidR="005E0871" w:rsidRPr="00150218" w:rsidRDefault="005E0871" w:rsidP="0015021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Eventos extremos de altas y bajas temperaturas</w:t>
      </w:r>
    </w:p>
    <w:p w14:paraId="330C94FA" w14:textId="0F8875B9" w:rsidR="005E0871" w:rsidRPr="00150218" w:rsidRDefault="005E0871" w:rsidP="0015021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Acidificación de los océanos</w:t>
      </w:r>
    </w:p>
    <w:p w14:paraId="326D7B53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0E1353" w14:textId="2D20DD0B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 xml:space="preserve"> ¿Cuáles son las causas del cambio climático?</w:t>
      </w:r>
    </w:p>
    <w:p w14:paraId="40201822" w14:textId="557A8A33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ab/>
        <w:t xml:space="preserve">Los científicos atribuyen la tendencia al calentamiento global observada desde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mediados del siglo XX a la extensión humana del efecto invernadero, el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>calentamiento que se produce cuando</w:t>
      </w:r>
      <w:r w:rsid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 xml:space="preserve">la atmósfera atrapa el calor que se irradia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desde la Tierra hacia el espacio. Ciertos gases en la </w:t>
      </w:r>
      <w:r w:rsidRPr="00150218">
        <w:rPr>
          <w:rFonts w:ascii="Arial" w:hAnsi="Arial" w:cs="Arial"/>
          <w:sz w:val="24"/>
          <w:szCs w:val="24"/>
        </w:rPr>
        <w:tab/>
        <w:t xml:space="preserve">atmósfera bloquean el calor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>y no permiten que escape. Los gases de larga vida que se quedan de</w:t>
      </w:r>
      <w:r w:rsid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 xml:space="preserve">manera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semipermanentemente en la atmósfera y no responden física o químicamente a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los cambios en la temperatura se describen como forzantes del cambio climático.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Gases como el vapor de agua, que responden física o químicamente a los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 xml:space="preserve">cambios en la temperatura, son </w:t>
      </w:r>
      <w:r w:rsidRPr="00150218">
        <w:rPr>
          <w:rFonts w:ascii="Arial" w:hAnsi="Arial" w:cs="Arial"/>
          <w:sz w:val="24"/>
          <w:szCs w:val="24"/>
        </w:rPr>
        <w:tab/>
        <w:t xml:space="preserve">considerados retroalimentadores (NASA, Global </w:t>
      </w:r>
      <w:r w:rsidR="00150218">
        <w:rPr>
          <w:rFonts w:ascii="Arial" w:hAnsi="Arial" w:cs="Arial"/>
          <w:sz w:val="24"/>
          <w:szCs w:val="24"/>
        </w:rPr>
        <w:tab/>
      </w:r>
      <w:r w:rsidRPr="00150218">
        <w:rPr>
          <w:rFonts w:ascii="Arial" w:hAnsi="Arial" w:cs="Arial"/>
          <w:sz w:val="24"/>
          <w:szCs w:val="24"/>
        </w:rPr>
        <w:t>Climate Change).</w:t>
      </w:r>
    </w:p>
    <w:p w14:paraId="67CC94F3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AAB17" w14:textId="250C66B3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 xml:space="preserve"> ¿Cuáles son los posibles efectos del cambio climático?</w:t>
      </w:r>
    </w:p>
    <w:p w14:paraId="71A7B603" w14:textId="509C97BF" w:rsidR="005E0871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 xml:space="preserve">Los científicos están muy confiados que la temperatura global seguirá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 xml:space="preserve">aumentando en las </w:t>
      </w:r>
      <w:r w:rsidRPr="00150218"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 xml:space="preserve">próximas décadas, en gran parte debido a los gases de efecto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 xml:space="preserve">invernadero que producen las </w:t>
      </w:r>
      <w:r w:rsidRPr="00150218"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actividades</w:t>
      </w:r>
      <w:r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>humanas.</w:t>
      </w:r>
      <w:r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Grupo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 xml:space="preserve">Intergubernamental de Expertos sobre el Cambio Climático (IPCC, </w:t>
      </w:r>
      <w:r w:rsidRPr="00150218"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 xml:space="preserve">por sus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 xml:space="preserve">siglas en inglés), que incluye a más de 1,300 científicos de Estados Unidos y de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otros países, predice un aumento de la temperatura de entre 2.5 y 10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grados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Fahrenheit durante el próximo siglo. Según el IPCC, el alcance de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los efectos del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cambio climático en las regiones variará con el tiempo, así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como con la capacidad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de mitigación y adaptación al cambio de los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diferentes sistemas ambientales y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sociales. El IPCC predice que los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incrementos en la temperatura global promedio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menores que 1.8 a 5.4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grados Fahrenheit (1 a 3 grados </w:t>
      </w:r>
      <w:r w:rsidRPr="00150218"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centígrados)</w:t>
      </w:r>
      <w:r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encima de los niveles de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1990 producirán impactos beneficiosos en algunas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regiones y perjudiciales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en otras. Los costos netos anuales aumentarán con el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tiempo a medida que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aumenten las temperaturas globales. En conjunto, afirma el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IPCC, el rango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de evidencia publicada indica que los costos netos de los daños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del cambio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 xml:space="preserve">climático probablemente sean </w:t>
      </w:r>
      <w:r w:rsidRPr="00150218"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 xml:space="preserve">significativos y aumenten con el </w:t>
      </w:r>
      <w:r>
        <w:rPr>
          <w:rFonts w:ascii="Arial" w:hAnsi="Arial" w:cs="Arial"/>
          <w:sz w:val="24"/>
          <w:szCs w:val="24"/>
        </w:rPr>
        <w:tab/>
      </w:r>
      <w:r w:rsidR="005E0871" w:rsidRPr="00150218">
        <w:rPr>
          <w:rFonts w:ascii="Arial" w:hAnsi="Arial" w:cs="Arial"/>
          <w:sz w:val="24"/>
          <w:szCs w:val="24"/>
        </w:rPr>
        <w:t>tiempo</w:t>
      </w:r>
      <w:r w:rsidRPr="00150218">
        <w:rPr>
          <w:rFonts w:ascii="Arial" w:hAnsi="Arial" w:cs="Arial"/>
          <w:sz w:val="24"/>
          <w:szCs w:val="24"/>
        </w:rPr>
        <w:t xml:space="preserve"> </w:t>
      </w:r>
      <w:r w:rsidR="005E0871" w:rsidRPr="00150218">
        <w:rPr>
          <w:rFonts w:ascii="Arial" w:hAnsi="Arial" w:cs="Arial"/>
          <w:sz w:val="24"/>
          <w:szCs w:val="24"/>
        </w:rPr>
        <w:t>(NASA, Global Climate Change).</w:t>
      </w:r>
    </w:p>
    <w:p w14:paraId="06D45873" w14:textId="77777777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BBEF8F" w14:textId="52356491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En 1983, las Naciones Unidas crearon la Comisión Brundtland para examinar el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deterioro del medio ambiente y sus efectos sobre el desarrollo económico. Luego, en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1987 la comisión publicó un informe en el que propuso un nuevo tipo de desarrollo, el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sustentable. Es en este informe que aparece por primera vez la idea o el concepto. En el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 xml:space="preserve">Informe Brundtland, que alertaba de las consecuencias </w:t>
      </w:r>
      <w:r w:rsidR="00150218" w:rsidRPr="00150218">
        <w:rPr>
          <w:rFonts w:ascii="Arial" w:hAnsi="Arial" w:cs="Arial"/>
          <w:sz w:val="24"/>
          <w:szCs w:val="24"/>
        </w:rPr>
        <w:t>m</w:t>
      </w:r>
      <w:r w:rsidRPr="00150218">
        <w:rPr>
          <w:rFonts w:ascii="Arial" w:hAnsi="Arial" w:cs="Arial"/>
          <w:sz w:val="24"/>
          <w:szCs w:val="24"/>
        </w:rPr>
        <w:t>edioambientales negativas del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lastRenderedPageBreak/>
        <w:t>desarrollo económico y la globalización y trataba de buscar posibles soluciones a los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problemas derivados de la industrialización y el crecimiento de la población. La</w:t>
      </w:r>
      <w:r w:rsid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sostenibilidad es el desarrollo que satisface las necesidades del presente sin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comprometer la capacidad de las futuras generaciones, garantizando el equilibrio entre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el crecimiento económico, el cuidado del medio ambiente y el bienestar social.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En el 2015 la Organización de las Naciones Unidas (ONU) aprobó la agenda 2030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sobre desarrollo sostenible, un llamado universal a la adopción de medidas para poner</w:t>
      </w:r>
      <w:r w:rsid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fin a la pobreza, proteger el planeta y garantizar que todas las personas gocen de paz y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prosperidad. A continuación, veamos los Objetivos de Desarrollo Sostenible</w:t>
      </w:r>
      <w:r w:rsidR="00150218" w:rsidRPr="00150218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establecidos por la ONU.</w:t>
      </w:r>
    </w:p>
    <w:p w14:paraId="4269B5EE" w14:textId="77777777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49C4A" w14:textId="056DD45A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531850" wp14:editId="3F77DAFE">
            <wp:simplePos x="0" y="0"/>
            <wp:positionH relativeFrom="column">
              <wp:posOffset>1390650</wp:posOffset>
            </wp:positionH>
            <wp:positionV relativeFrom="paragraph">
              <wp:posOffset>6350</wp:posOffset>
            </wp:positionV>
            <wp:extent cx="3038475" cy="1504950"/>
            <wp:effectExtent l="0" t="0" r="9525" b="0"/>
            <wp:wrapThrough wrapText="bothSides">
              <wp:wrapPolygon edited="0">
                <wp:start x="0" y="0"/>
                <wp:lineTo x="0" y="21327"/>
                <wp:lineTo x="21532" y="21327"/>
                <wp:lineTo x="2153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E59D0" w14:textId="167A714B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6F26EF" w14:textId="34A051C5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B2AAF0" w14:textId="77777777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CF34B7" w14:textId="77777777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42EEB8" w14:textId="77777777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C1F27F" w14:textId="77777777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BCCE6C" w14:textId="77777777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603A74" w14:textId="77777777" w:rsidR="00150218" w:rsidRPr="00150218" w:rsidRDefault="00150218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E1FAF1" w14:textId="5947C512" w:rsidR="005E0871" w:rsidRPr="00150218" w:rsidRDefault="005E0871" w:rsidP="001502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Imagen cortesía de la ONU</w:t>
      </w:r>
    </w:p>
    <w:p w14:paraId="0313B89E" w14:textId="77777777" w:rsidR="00150218" w:rsidRPr="00F579AD" w:rsidRDefault="00150218" w:rsidP="001502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5F2EBF2" w14:textId="5DFF8D5B" w:rsidR="005E0871" w:rsidRPr="00F579AD" w:rsidRDefault="005E0871" w:rsidP="001502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579AD">
        <w:rPr>
          <w:rFonts w:ascii="Arial" w:hAnsi="Arial" w:cs="Arial"/>
          <w:b/>
          <w:bCs/>
          <w:sz w:val="24"/>
          <w:szCs w:val="24"/>
        </w:rPr>
        <w:t xml:space="preserve">TAREA </w:t>
      </w:r>
    </w:p>
    <w:p w14:paraId="13526B5F" w14:textId="77777777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Instrucción: Para conocer más sobre los Objetivos de Desarrollo Sostenible y saber</w:t>
      </w:r>
    </w:p>
    <w:p w14:paraId="50E206C6" w14:textId="532D9594" w:rsidR="005E0871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qué tú puedes hacer para lograr estas metas, visita el siguiente enlace:</w:t>
      </w:r>
      <w:r w:rsidR="00EA1061">
        <w:rPr>
          <w:rFonts w:ascii="Arial" w:hAnsi="Arial" w:cs="Arial"/>
          <w:sz w:val="24"/>
          <w:szCs w:val="24"/>
        </w:rPr>
        <w:t xml:space="preserve"> </w:t>
      </w:r>
    </w:p>
    <w:p w14:paraId="343B756F" w14:textId="77777777" w:rsidR="00EA1061" w:rsidRPr="00150218" w:rsidRDefault="00EA106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2AC455" w14:textId="275D69FA" w:rsidR="005E0871" w:rsidRPr="00150218" w:rsidRDefault="00000000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6" w:history="1">
        <w:r w:rsidR="00EA1061" w:rsidRPr="00491EEB">
          <w:rPr>
            <w:rStyle w:val="Hyperlink"/>
            <w:rFonts w:ascii="Arial" w:hAnsi="Arial" w:cs="Arial"/>
            <w:sz w:val="24"/>
            <w:szCs w:val="24"/>
          </w:rPr>
          <w:t>https://www.un.org/sustainabledevelopment/es/</w:t>
        </w:r>
      </w:hyperlink>
      <w:r w:rsidR="00EA1061">
        <w:rPr>
          <w:rFonts w:ascii="Arial" w:hAnsi="Arial" w:cs="Arial"/>
          <w:sz w:val="24"/>
          <w:szCs w:val="24"/>
        </w:rPr>
        <w:t xml:space="preserve"> </w:t>
      </w:r>
    </w:p>
    <w:p w14:paraId="32CB8E4A" w14:textId="77777777" w:rsidR="00EA1061" w:rsidRDefault="00EA106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BAA1A9" w14:textId="245382BF" w:rsidR="005E0871" w:rsidRPr="00F579AD" w:rsidRDefault="005E0871" w:rsidP="001502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579AD">
        <w:rPr>
          <w:rFonts w:ascii="Arial" w:hAnsi="Arial" w:cs="Arial"/>
          <w:b/>
          <w:bCs/>
          <w:sz w:val="24"/>
          <w:szCs w:val="24"/>
        </w:rPr>
        <w:t>TAREA DE APLICACIÓN</w:t>
      </w:r>
    </w:p>
    <w:p w14:paraId="17C22B52" w14:textId="77777777" w:rsidR="00EA1061" w:rsidRDefault="00EA106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D88D64" w14:textId="461E6980" w:rsidR="005E0871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El logro de los objetivos y metas establecidos por la ONU depende, en gran medida, de</w:t>
      </w:r>
    </w:p>
    <w:p w14:paraId="2A7EAA50" w14:textId="77777777" w:rsidR="00EA1061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lo que hagamos cada uno de nosotros haga de forma individual.</w:t>
      </w:r>
      <w:r w:rsidR="00EA1061">
        <w:rPr>
          <w:rFonts w:ascii="Arial" w:hAnsi="Arial" w:cs="Arial"/>
          <w:sz w:val="24"/>
          <w:szCs w:val="24"/>
        </w:rPr>
        <w:t xml:space="preserve"> </w:t>
      </w:r>
    </w:p>
    <w:p w14:paraId="57EC1EBD" w14:textId="77777777" w:rsidR="00EA1061" w:rsidRDefault="00EA1061" w:rsidP="001502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EA6EEC" w14:textId="4975DDEC" w:rsidR="001A3612" w:rsidRPr="00150218" w:rsidRDefault="005E0871" w:rsidP="00150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218">
        <w:rPr>
          <w:rFonts w:ascii="Arial" w:hAnsi="Arial" w:cs="Arial"/>
          <w:sz w:val="24"/>
          <w:szCs w:val="24"/>
        </w:rPr>
        <w:t>Instrucción: Selecciona cinco de los objetivos e identifica una acción que puedas llevar</w:t>
      </w:r>
      <w:r w:rsidR="00EA1061">
        <w:rPr>
          <w:rFonts w:ascii="Arial" w:hAnsi="Arial" w:cs="Arial"/>
          <w:sz w:val="24"/>
          <w:szCs w:val="24"/>
        </w:rPr>
        <w:t xml:space="preserve"> </w:t>
      </w:r>
      <w:r w:rsidRPr="00150218">
        <w:rPr>
          <w:rFonts w:ascii="Arial" w:hAnsi="Arial" w:cs="Arial"/>
          <w:sz w:val="24"/>
          <w:szCs w:val="24"/>
        </w:rPr>
        <w:t>a cabo para contribuir al logro</w:t>
      </w:r>
      <w:r w:rsidR="00EA1061">
        <w:rPr>
          <w:rFonts w:ascii="Arial" w:hAnsi="Arial" w:cs="Arial"/>
          <w:sz w:val="24"/>
          <w:szCs w:val="24"/>
        </w:rPr>
        <w:t xml:space="preserve"> de los mismos.</w:t>
      </w:r>
    </w:p>
    <w:sectPr w:rsidR="001A3612" w:rsidRPr="00150218" w:rsidSect="00983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BA4"/>
    <w:multiLevelType w:val="hybridMultilevel"/>
    <w:tmpl w:val="0764FB6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0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71"/>
    <w:rsid w:val="0010709F"/>
    <w:rsid w:val="00150218"/>
    <w:rsid w:val="00194F0C"/>
    <w:rsid w:val="001A3612"/>
    <w:rsid w:val="005E0871"/>
    <w:rsid w:val="00983824"/>
    <w:rsid w:val="00EA1061"/>
    <w:rsid w:val="00F5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F3D3"/>
  <w15:chartTrackingRefBased/>
  <w15:docId w15:val="{D672848D-715D-4908-8D82-D44FFAB4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sustainabledevelopment/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Laracuente</dc:creator>
  <cp:keywords/>
  <dc:description/>
  <cp:lastModifiedBy>Sheykirisabel Cucuta Gonzalez</cp:lastModifiedBy>
  <cp:revision>2</cp:revision>
  <dcterms:created xsi:type="dcterms:W3CDTF">2023-09-06T20:32:00Z</dcterms:created>
  <dcterms:modified xsi:type="dcterms:W3CDTF">2023-09-06T20:32:00Z</dcterms:modified>
</cp:coreProperties>
</file>