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974478" w:rsidR="00092270" w:rsidP="3BAD6828" w:rsidRDefault="00BD0B34" w14:paraId="5849D6E6" w14:textId="1E31CAD5" w14:noSpellErr="1">
      <w:pPr>
        <w:spacing w:line="240" w:lineRule="auto"/>
        <w:jc w:val="both"/>
        <w:rPr>
          <w:rFonts w:ascii="Poppins" w:hAnsi="Poppins" w:eastAsia="Poppins" w:cs="Poppins"/>
        </w:rPr>
      </w:pPr>
      <w:r w:rsidRPr="3BAD6828" w:rsidR="00BD0B34">
        <w:rPr>
          <w:rFonts w:ascii="Poppins" w:hAnsi="Poppins" w:eastAsia="Poppins" w:cs="Poppins"/>
        </w:rPr>
        <w:t xml:space="preserve"> </w:t>
      </w:r>
    </w:p>
    <w:p w:rsidRPr="00482649" w:rsidR="000440E9" w:rsidP="3BAD6828" w:rsidRDefault="000440E9" w14:paraId="4B19B8B0" w14:textId="77777777" w14:noSpellErr="1">
      <w:pPr>
        <w:pStyle w:val="Title"/>
        <w:spacing w:line="240" w:lineRule="auto"/>
        <w:jc w:val="both"/>
        <w:rPr>
          <w:rFonts w:ascii="Poppins" w:hAnsi="Poppins" w:eastAsia="Poppins" w:cs="Poppins"/>
          <w:b w:val="1"/>
          <w:bCs w:val="1"/>
          <w:sz w:val="24"/>
          <w:szCs w:val="24"/>
        </w:rPr>
      </w:pPr>
      <w:r w:rsidRPr="3BAD6828" w:rsidR="000440E9">
        <w:rPr>
          <w:rFonts w:ascii="Poppins" w:hAnsi="Poppins" w:eastAsia="Poppins" w:cs="Poppins"/>
          <w:b w:val="1"/>
          <w:bCs w:val="1"/>
          <w:sz w:val="24"/>
          <w:szCs w:val="24"/>
        </w:rPr>
        <w:t>PLAN DE INDUCCIÓN REGIONAL</w:t>
      </w:r>
    </w:p>
    <w:p w:rsidRPr="00482649" w:rsidR="00482649" w:rsidP="3BAD6828" w:rsidRDefault="00482649" w14:paraId="67EEAD17" w14:textId="77777777" w14:noSpellErr="1">
      <w:pPr>
        <w:spacing w:line="240" w:lineRule="auto"/>
        <w:jc w:val="both"/>
        <w:rPr>
          <w:rFonts w:ascii="Poppins" w:hAnsi="Poppins" w:eastAsia="Poppins" w:cs="Poppins"/>
          <w:b w:val="1"/>
          <w:bCs w:val="1"/>
        </w:rPr>
      </w:pPr>
      <w:r w:rsidRPr="3BAD6828" w:rsidR="00482649">
        <w:rPr>
          <w:rFonts w:ascii="Poppins" w:hAnsi="Poppins" w:eastAsia="Poppins" w:cs="Poppins"/>
          <w:b w:val="1"/>
          <w:bCs w:val="1"/>
        </w:rPr>
        <w:t>Año Escolar 2025–2026</w:t>
      </w:r>
    </w:p>
    <w:p w:rsidR="00974478" w:rsidP="3BAD6828" w:rsidRDefault="00974478" w14:paraId="65C9D599" w14:textId="4A7334B4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="00482649" w:rsidP="3BAD6828" w:rsidRDefault="00482649" w14:paraId="40B9C611" w14:textId="77777777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Pr="00482649" w:rsidR="000440E9" w:rsidP="3BAD6828" w:rsidRDefault="000440E9" w14:paraId="34CF23AF" w14:textId="120EF138" w14:noSpellErr="1">
      <w:pPr>
        <w:spacing w:line="240" w:lineRule="auto"/>
        <w:jc w:val="both"/>
        <w:rPr>
          <w:rFonts w:ascii="Poppins" w:hAnsi="Poppins" w:eastAsia="Poppins" w:cs="Poppins"/>
          <w:b w:val="1"/>
          <w:bCs w:val="1"/>
        </w:rPr>
      </w:pPr>
      <w:r w:rsidRPr="3BAD6828" w:rsidR="000440E9">
        <w:rPr>
          <w:rFonts w:ascii="Poppins" w:hAnsi="Poppins" w:eastAsia="Poppins" w:cs="Poppins"/>
          <w:b w:val="1"/>
          <w:bCs w:val="1"/>
        </w:rPr>
        <w:t>Oficina Regional Educativa de</w:t>
      </w:r>
      <w:r w:rsidRPr="3BAD6828" w:rsidR="00974478">
        <w:rPr>
          <w:rFonts w:ascii="Poppins" w:hAnsi="Poppins" w:eastAsia="Poppins" w:cs="Poppins"/>
          <w:b w:val="1"/>
          <w:bCs w:val="1"/>
        </w:rPr>
        <w:t xml:space="preserve">: </w:t>
      </w:r>
    </w:p>
    <w:p w:rsidR="00974478" w:rsidP="3BAD6828" w:rsidRDefault="00974478" w14:paraId="5D0A1168" w14:textId="77777777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Pr="00974478" w:rsidR="000440E9" w:rsidP="3BAD6828" w:rsidRDefault="000440E9" w14:paraId="46BF48FD" w14:textId="5EA0E1FA" w14:noSpellErr="1">
      <w:pPr>
        <w:spacing w:line="240" w:lineRule="auto"/>
        <w:jc w:val="both"/>
        <w:rPr>
          <w:rFonts w:ascii="Poppins" w:hAnsi="Poppins" w:eastAsia="Poppins" w:cs="Poppins"/>
          <w:b w:val="1"/>
          <w:bCs w:val="1"/>
        </w:rPr>
      </w:pPr>
      <w:r w:rsidRPr="3BAD6828" w:rsidR="000440E9">
        <w:rPr>
          <w:rFonts w:ascii="Poppins" w:hAnsi="Poppins" w:eastAsia="Poppins" w:cs="Poppins"/>
          <w:b w:val="1"/>
          <w:bCs w:val="1"/>
        </w:rPr>
        <w:t>Objetivo General</w:t>
      </w:r>
    </w:p>
    <w:p w:rsidRPr="00974478" w:rsidR="000440E9" w:rsidP="3BAD6828" w:rsidRDefault="000440E9" w14:paraId="335FECF3" w14:textId="151325DC">
      <w:pPr>
        <w:spacing w:line="240" w:lineRule="auto"/>
        <w:ind w:left="0"/>
        <w:jc w:val="both"/>
        <w:rPr>
          <w:rFonts w:ascii="Poppins" w:hAnsi="Poppins" w:eastAsia="Poppins" w:cs="Poppins"/>
        </w:rPr>
      </w:pPr>
      <w:r w:rsidRPr="3BAD6828" w:rsidR="000440E9">
        <w:rPr>
          <w:rFonts w:ascii="Poppins" w:hAnsi="Poppins" w:eastAsia="Poppins" w:cs="Poppins"/>
        </w:rPr>
        <w:t xml:space="preserve">Al finalizar el Año Escolar 2025–2026, los maestros de nuevo ingreso en las escuelas adscritas a la región habrán recibido acompañamiento técnico y profesional por parte de la Oficina Regional Educativa, complementando el plan escolar de mentoría con asesoramiento especializado, visitas de apoyo, talleres y monitoreo, conforme </w:t>
      </w:r>
      <w:r w:rsidRPr="3BAD6828" w:rsidR="38726A9D">
        <w:rPr>
          <w:rFonts w:ascii="Poppins" w:hAnsi="Poppins" w:eastAsia="Poppins" w:cs="Poppins"/>
        </w:rPr>
        <w:t>con</w:t>
      </w:r>
      <w:r w:rsidRPr="3BAD6828" w:rsidR="000440E9">
        <w:rPr>
          <w:rFonts w:ascii="Poppins" w:hAnsi="Poppins" w:eastAsia="Poppins" w:cs="Poppins"/>
        </w:rPr>
        <w:t xml:space="preserve"> la Guía de Apoyo a la Docencia, la Ley 85-2018 y las cartas circulares vigentes del Departamento de Educación de Puerto Rico.</w:t>
      </w:r>
    </w:p>
    <w:p w:rsidR="00974478" w:rsidP="3BAD6828" w:rsidRDefault="00974478" w14:paraId="56A6BA19" w14:textId="77777777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Pr="00974478" w:rsidR="000440E9" w:rsidP="3BAD6828" w:rsidRDefault="000440E9" w14:paraId="0211F45B" w14:textId="08310AC1" w14:noSpellErr="1">
      <w:pPr>
        <w:spacing w:line="240" w:lineRule="auto"/>
        <w:jc w:val="both"/>
        <w:rPr>
          <w:rFonts w:ascii="Poppins" w:hAnsi="Poppins" w:eastAsia="Poppins" w:cs="Poppins"/>
          <w:b w:val="1"/>
          <w:bCs w:val="1"/>
        </w:rPr>
      </w:pPr>
      <w:r w:rsidRPr="3BAD6828" w:rsidR="000440E9">
        <w:rPr>
          <w:rFonts w:ascii="Poppins" w:hAnsi="Poppins" w:eastAsia="Poppins" w:cs="Poppins"/>
          <w:b w:val="1"/>
          <w:bCs w:val="1"/>
        </w:rPr>
        <w:t xml:space="preserve">Acciones </w:t>
      </w:r>
      <w:r w:rsidRPr="3BAD6828" w:rsidR="00974478">
        <w:rPr>
          <w:rFonts w:ascii="Poppins" w:hAnsi="Poppins" w:eastAsia="Poppins" w:cs="Poppins"/>
          <w:b w:val="1"/>
          <w:bCs w:val="1"/>
        </w:rPr>
        <w:t>r</w:t>
      </w:r>
      <w:r w:rsidRPr="3BAD6828" w:rsidR="000440E9">
        <w:rPr>
          <w:rFonts w:ascii="Poppins" w:hAnsi="Poppins" w:eastAsia="Poppins" w:cs="Poppins"/>
          <w:b w:val="1"/>
          <w:bCs w:val="1"/>
        </w:rPr>
        <w:t xml:space="preserve">egionales </w:t>
      </w:r>
      <w:r w:rsidRPr="3BAD6828" w:rsidR="00974478">
        <w:rPr>
          <w:rFonts w:ascii="Poppins" w:hAnsi="Poppins" w:eastAsia="Poppins" w:cs="Poppins"/>
          <w:b w:val="1"/>
          <w:bCs w:val="1"/>
        </w:rPr>
        <w:t>iniciales:</w:t>
      </w:r>
    </w:p>
    <w:p w:rsidRPr="00974478" w:rsidR="000440E9" w:rsidP="3BAD6828" w:rsidRDefault="000440E9" w14:paraId="05D804E1" w14:textId="5C764FE6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Coordinación inicial con directores escolares y facilitadores regionales dentro de los primeros 10 días calendario del nombramiento de cada maestro</w:t>
      </w:r>
    </w:p>
    <w:p w:rsidRPr="00974478" w:rsidR="000440E9" w:rsidP="3BAD6828" w:rsidRDefault="000440E9" w14:paraId="4B3FD999" w14:textId="2B5DEEF2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Registro oficial de maestros de nuevo ingreso por </w:t>
      </w:r>
      <w:r w:rsidRPr="3BAD6828" w:rsidR="00974478">
        <w:rPr>
          <w:rFonts w:ascii="Poppins" w:hAnsi="Poppins" w:eastAsia="Poppins" w:cs="Poppins"/>
          <w:sz w:val="24"/>
          <w:szCs w:val="24"/>
          <w:lang w:val="es-PR"/>
        </w:rPr>
        <w:t>municipio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 y nivel para propósitos de seguimiento y apoyo personalizado.</w:t>
      </w:r>
    </w:p>
    <w:p w:rsidRPr="00974478" w:rsidR="000440E9" w:rsidP="3BAD6828" w:rsidRDefault="000440E9" w14:paraId="6B8B9358" w14:textId="22A3600B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Asignación de facilitadores y especialistas regionales a cada maestro </w:t>
      </w:r>
      <w:r w:rsidRPr="3BAD6828" w:rsidR="00974478">
        <w:rPr>
          <w:rFonts w:ascii="Poppins" w:hAnsi="Poppins" w:eastAsia="Poppins" w:cs="Poppins"/>
          <w:sz w:val="24"/>
          <w:szCs w:val="24"/>
          <w:lang w:val="es-PR"/>
        </w:rPr>
        <w:t xml:space="preserve">de inducción 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según área académica o nivel.</w:t>
      </w:r>
    </w:p>
    <w:p w:rsidRPr="00974478" w:rsidR="000440E9" w:rsidP="3BAD6828" w:rsidRDefault="000440E9" w14:paraId="64A0808A" w14:textId="77777777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Revisión de los planes escolares de inducción, validando su cumplimiento con los lineamientos regionales y normativos.</w:t>
      </w:r>
    </w:p>
    <w:p w:rsidRPr="00974478" w:rsidR="000440E9" w:rsidP="3BAD6828" w:rsidRDefault="000440E9" w14:paraId="7C702BC9" w14:textId="752711F7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Apoyo técnico a las escuelas mediante:</w:t>
      </w:r>
      <w:r>
        <w:br/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- Visitas de observación técnica</w:t>
      </w:r>
      <w:r>
        <w:br/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- Asesoramiento en planificación, instrucción y evaluación</w:t>
      </w:r>
      <w:r>
        <w:br/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- Retroalimentación </w:t>
      </w:r>
    </w:p>
    <w:p w:rsidR="3BAD6828" w:rsidP="3BAD6828" w:rsidRDefault="3BAD6828" w14:paraId="4AE20721" w14:textId="3828F7E0">
      <w:pPr>
        <w:pStyle w:val="ListBullet"/>
        <w:numPr>
          <w:ilvl w:val="0"/>
          <w:numId w:val="0"/>
        </w:numPr>
        <w:spacing w:line="240" w:lineRule="auto"/>
        <w:ind w:left="360"/>
        <w:jc w:val="both"/>
        <w:rPr>
          <w:rFonts w:ascii="Poppins" w:hAnsi="Poppins" w:eastAsia="Poppins" w:cs="Poppins"/>
          <w:sz w:val="24"/>
          <w:szCs w:val="24"/>
          <w:lang w:val="es-PR"/>
        </w:rPr>
      </w:pPr>
    </w:p>
    <w:p w:rsidRPr="00482649" w:rsidR="000440E9" w:rsidP="3BAD6828" w:rsidRDefault="000440E9" w14:paraId="764CAF4F" w14:textId="312FCD8C" w14:noSpellErr="1">
      <w:pPr>
        <w:spacing w:line="240" w:lineRule="auto"/>
        <w:jc w:val="both"/>
        <w:rPr>
          <w:rFonts w:ascii="Poppins" w:hAnsi="Poppins" w:eastAsia="Poppins" w:cs="Poppins"/>
          <w:b w:val="1"/>
          <w:bCs w:val="1"/>
        </w:rPr>
      </w:pPr>
      <w:r w:rsidRPr="3BAD6828" w:rsidR="000440E9">
        <w:rPr>
          <w:rFonts w:ascii="Poppins" w:hAnsi="Poppins" w:eastAsia="Poppins" w:cs="Poppins"/>
          <w:b w:val="1"/>
          <w:bCs w:val="1"/>
        </w:rPr>
        <w:t xml:space="preserve">Talleres y </w:t>
      </w:r>
      <w:r w:rsidRPr="3BAD6828" w:rsidR="00974478">
        <w:rPr>
          <w:rFonts w:ascii="Poppins" w:hAnsi="Poppins" w:eastAsia="Poppins" w:cs="Poppins"/>
          <w:b w:val="1"/>
          <w:bCs w:val="1"/>
        </w:rPr>
        <w:t>r</w:t>
      </w:r>
      <w:r w:rsidRPr="3BAD6828" w:rsidR="000440E9">
        <w:rPr>
          <w:rFonts w:ascii="Poppins" w:hAnsi="Poppins" w:eastAsia="Poppins" w:cs="Poppins"/>
          <w:b w:val="1"/>
          <w:bCs w:val="1"/>
        </w:rPr>
        <w:t xml:space="preserve">euniones </w:t>
      </w:r>
      <w:r w:rsidRPr="3BAD6828" w:rsidR="00974478">
        <w:rPr>
          <w:rFonts w:ascii="Poppins" w:hAnsi="Poppins" w:eastAsia="Poppins" w:cs="Poppins"/>
          <w:b w:val="1"/>
          <w:bCs w:val="1"/>
        </w:rPr>
        <w:t>r</w:t>
      </w:r>
      <w:r w:rsidRPr="3BAD6828" w:rsidR="000440E9">
        <w:rPr>
          <w:rFonts w:ascii="Poppins" w:hAnsi="Poppins" w:eastAsia="Poppins" w:cs="Poppins"/>
          <w:b w:val="1"/>
          <w:bCs w:val="1"/>
        </w:rPr>
        <w:t>egionales</w:t>
      </w:r>
    </w:p>
    <w:p w:rsidR="00974478" w:rsidP="3BAD6828" w:rsidRDefault="000440E9" w14:paraId="207A786F" w14:textId="77777777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Taller regional de inducción docente (agosto o primera semana del nombramiento)</w:t>
      </w:r>
    </w:p>
    <w:p w:rsidR="00974478" w:rsidP="3BAD6828" w:rsidRDefault="00974478" w14:paraId="4DFA68B9" w14:textId="77777777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974478">
        <w:rPr>
          <w:rFonts w:ascii="Poppins" w:hAnsi="Poppins" w:eastAsia="Poppins" w:cs="Poppins"/>
          <w:sz w:val="24"/>
          <w:szCs w:val="24"/>
          <w:lang w:val="es-PR"/>
        </w:rPr>
        <w:t xml:space="preserve">Visitas a 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todos los maestros nuevos </w:t>
      </w:r>
    </w:p>
    <w:p w:rsidRPr="00482649" w:rsidR="00037D95" w:rsidP="3BAD6828" w:rsidRDefault="000440E9" w14:paraId="5A753BCD" w14:textId="3F49F524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Ciclos de formación regional según necesidades:</w:t>
      </w:r>
      <w:r>
        <w:br/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- Planificación por estándares</w:t>
      </w:r>
      <w:r>
        <w:br/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- Uso de 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DE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 Digital</w:t>
      </w:r>
      <w:r w:rsidRPr="3BAD6828" w:rsidR="6D5172C1">
        <w:rPr>
          <w:rFonts w:ascii="Poppins" w:hAnsi="Poppins" w:eastAsia="Poppins" w:cs="Poppins"/>
          <w:sz w:val="24"/>
          <w:szCs w:val="24"/>
          <w:lang w:val="es-PR"/>
        </w:rPr>
        <w:t xml:space="preserve"> y </w:t>
      </w:r>
      <w:r w:rsidRPr="3BAD6828" w:rsidR="49B4F56C">
        <w:rPr>
          <w:rFonts w:ascii="Poppins" w:hAnsi="Poppins" w:eastAsia="Poppins" w:cs="Poppins"/>
          <w:sz w:val="24"/>
          <w:szCs w:val="24"/>
          <w:lang w:val="es-PR"/>
        </w:rPr>
        <w:t>d</w:t>
      </w:r>
      <w:r w:rsidRPr="3BAD6828" w:rsidR="6D5172C1">
        <w:rPr>
          <w:rFonts w:ascii="Poppins" w:hAnsi="Poppins" w:eastAsia="Poppins" w:cs="Poppins"/>
          <w:sz w:val="24"/>
          <w:szCs w:val="24"/>
          <w:lang w:val="es-PR"/>
        </w:rPr>
        <w:t>el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 S</w:t>
      </w:r>
      <w:r w:rsidRPr="3BAD6828" w:rsidR="16CA89B3">
        <w:rPr>
          <w:rFonts w:ascii="Poppins" w:hAnsi="Poppins" w:eastAsia="Poppins" w:cs="Poppins"/>
          <w:sz w:val="24"/>
          <w:szCs w:val="24"/>
          <w:lang w:val="es-PR"/>
        </w:rPr>
        <w:t xml:space="preserve">istema de 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I</w:t>
      </w:r>
      <w:r w:rsidRPr="3BAD6828" w:rsidR="2E6FDE29">
        <w:rPr>
          <w:rFonts w:ascii="Poppins" w:hAnsi="Poppins" w:eastAsia="Poppins" w:cs="Poppins"/>
          <w:sz w:val="24"/>
          <w:szCs w:val="24"/>
          <w:lang w:val="es-PR"/>
        </w:rPr>
        <w:t>nfor</w:t>
      </w:r>
      <w:r w:rsidRPr="3BAD6828" w:rsidR="2E6FDE29">
        <w:rPr>
          <w:rFonts w:ascii="Poppins" w:hAnsi="Poppins" w:eastAsia="Poppins" w:cs="Poppins"/>
          <w:sz w:val="24"/>
          <w:szCs w:val="24"/>
          <w:lang w:val="es-PR"/>
        </w:rPr>
        <w:t xml:space="preserve">mación 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E</w:t>
      </w:r>
      <w:r w:rsidRPr="3BAD6828" w:rsidR="2F684054">
        <w:rPr>
          <w:rFonts w:ascii="Poppins" w:hAnsi="Poppins" w:eastAsia="Poppins" w:cs="Poppins"/>
          <w:sz w:val="24"/>
          <w:szCs w:val="24"/>
          <w:lang w:val="es-PR"/>
        </w:rPr>
        <w:t>studiantil (SIE)</w:t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 </w:t>
      </w:r>
      <w:r>
        <w:br/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- Lectoescritura y Matemática esencial</w:t>
      </w:r>
      <w:r>
        <w:br/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- Evaluación auténtica y reflexiva</w:t>
      </w:r>
      <w:r>
        <w:br/>
      </w: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- Marco para la enseñanza efectiva y observaciones</w:t>
      </w:r>
    </w:p>
    <w:p w:rsidRPr="00482649" w:rsidR="000440E9" w:rsidP="3BAD6828" w:rsidRDefault="000440E9" w14:paraId="18666991" w14:textId="77777777" w14:noSpellErr="1">
      <w:pPr>
        <w:spacing w:line="240" w:lineRule="auto"/>
        <w:jc w:val="both"/>
        <w:rPr>
          <w:rFonts w:ascii="Poppins" w:hAnsi="Poppins" w:eastAsia="Poppins" w:cs="Poppins"/>
          <w:b w:val="1"/>
          <w:bCs w:val="1"/>
        </w:rPr>
      </w:pPr>
      <w:r w:rsidRPr="3BAD6828" w:rsidR="000440E9">
        <w:rPr>
          <w:rFonts w:ascii="Poppins" w:hAnsi="Poppins" w:eastAsia="Poppins" w:cs="Poppins"/>
          <w:b w:val="1"/>
          <w:bCs w:val="1"/>
        </w:rPr>
        <w:t>Monitoreo y Evaluación Regional</w:t>
      </w:r>
    </w:p>
    <w:tbl>
      <w:tblPr>
        <w:tblStyle w:val="TableGrid"/>
        <w:tblW w:w="9404" w:type="dxa"/>
        <w:tblLook w:val="04A0" w:firstRow="1" w:lastRow="0" w:firstColumn="1" w:lastColumn="0" w:noHBand="0" w:noVBand="1"/>
      </w:tblPr>
      <w:tblGrid>
        <w:gridCol w:w="4702"/>
        <w:gridCol w:w="4702"/>
      </w:tblGrid>
      <w:tr w:rsidRPr="00974478" w:rsidR="000440E9" w:rsidTr="3BAD6828" w14:paraId="4CD3E171" w14:textId="77777777">
        <w:trPr>
          <w:trHeight w:val="275"/>
        </w:trPr>
        <w:tc>
          <w:tcPr>
            <w:tcW w:w="4702" w:type="dxa"/>
            <w:shd w:val="clear" w:color="auto" w:fill="E8E8E8" w:themeFill="background2"/>
            <w:tcMar/>
          </w:tcPr>
          <w:p w:rsidRPr="00974478" w:rsidR="000440E9" w:rsidP="3BAD6828" w:rsidRDefault="000440E9" w14:paraId="2BECA3A3" w14:textId="77777777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>Indicadores Cuantitativos</w:t>
            </w:r>
          </w:p>
        </w:tc>
        <w:tc>
          <w:tcPr>
            <w:tcW w:w="4702" w:type="dxa"/>
            <w:shd w:val="clear" w:color="auto" w:fill="E8E8E8" w:themeFill="background2"/>
            <w:tcMar/>
          </w:tcPr>
          <w:p w:rsidRPr="00974478" w:rsidR="000440E9" w:rsidP="3BAD6828" w:rsidRDefault="000440E9" w14:paraId="304E7464" w14:textId="77777777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>Indicadores Cualitativos</w:t>
            </w:r>
          </w:p>
        </w:tc>
      </w:tr>
      <w:tr w:rsidRPr="00974478" w:rsidR="000440E9" w:rsidTr="3BAD6828" w14:paraId="66D4539A" w14:textId="77777777">
        <w:trPr>
          <w:trHeight w:val="566"/>
        </w:trPr>
        <w:tc>
          <w:tcPr>
            <w:tcW w:w="4702" w:type="dxa"/>
            <w:tcMar/>
          </w:tcPr>
          <w:p w:rsidRPr="00974478" w:rsidR="000440E9" w:rsidP="3BAD6828" w:rsidRDefault="000440E9" w14:paraId="777C7FF8" w14:textId="085DDD3C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>Total</w:t>
            </w:r>
            <w:r w:rsidRPr="3BAD6828" w:rsidR="000440E9">
              <w:rPr>
                <w:rFonts w:ascii="Poppins" w:hAnsi="Poppins" w:eastAsia="Poppins" w:cs="Poppins"/>
              </w:rPr>
              <w:t xml:space="preserve"> de maestros nuevos por</w:t>
            </w:r>
            <w:r w:rsidRPr="3BAD6828" w:rsidR="00974478">
              <w:rPr>
                <w:rFonts w:ascii="Poppins" w:hAnsi="Poppins" w:eastAsia="Poppins" w:cs="Poppins"/>
              </w:rPr>
              <w:t xml:space="preserve"> municipio</w:t>
            </w:r>
          </w:p>
        </w:tc>
        <w:tc>
          <w:tcPr>
            <w:tcW w:w="4702" w:type="dxa"/>
            <w:tcMar/>
          </w:tcPr>
          <w:p w:rsidRPr="00974478" w:rsidR="000440E9" w:rsidP="3BAD6828" w:rsidRDefault="000440E9" w14:paraId="7E4637B7" w14:textId="77777777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 xml:space="preserve">Retroalimentación de docentes </w:t>
            </w:r>
            <w:r w:rsidRPr="3BAD6828" w:rsidR="000440E9">
              <w:rPr>
                <w:rFonts w:ascii="Poppins" w:hAnsi="Poppins" w:eastAsia="Poppins" w:cs="Poppins"/>
              </w:rPr>
              <w:t>mentoreados</w:t>
            </w:r>
          </w:p>
        </w:tc>
      </w:tr>
      <w:tr w:rsidRPr="00974478" w:rsidR="000440E9" w:rsidTr="3BAD6828" w14:paraId="6CF36DB7" w14:textId="77777777">
        <w:trPr>
          <w:trHeight w:val="550"/>
        </w:trPr>
        <w:tc>
          <w:tcPr>
            <w:tcW w:w="4702" w:type="dxa"/>
            <w:tcMar/>
          </w:tcPr>
          <w:p w:rsidRPr="00974478" w:rsidR="000440E9" w:rsidP="3BAD6828" w:rsidRDefault="000440E9" w14:paraId="7A9818FA" w14:textId="77777777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>Total</w:t>
            </w:r>
            <w:r w:rsidRPr="3BAD6828" w:rsidR="000440E9">
              <w:rPr>
                <w:rFonts w:ascii="Poppins" w:hAnsi="Poppins" w:eastAsia="Poppins" w:cs="Poppins"/>
              </w:rPr>
              <w:t xml:space="preserve"> de escuelas con plan escolar validado</w:t>
            </w:r>
          </w:p>
        </w:tc>
        <w:tc>
          <w:tcPr>
            <w:tcW w:w="4702" w:type="dxa"/>
            <w:tcMar/>
          </w:tcPr>
          <w:p w:rsidRPr="00974478" w:rsidR="000440E9" w:rsidP="3BAD6828" w:rsidRDefault="000440E9" w14:paraId="38032D73" w14:textId="77777777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>Impacto percibido en la práctica docente</w:t>
            </w:r>
          </w:p>
        </w:tc>
      </w:tr>
      <w:tr w:rsidRPr="00974478" w:rsidR="000440E9" w:rsidTr="3BAD6828" w14:paraId="1205D1FF" w14:textId="77777777">
        <w:trPr>
          <w:trHeight w:val="550"/>
        </w:trPr>
        <w:tc>
          <w:tcPr>
            <w:tcW w:w="4702" w:type="dxa"/>
            <w:tcMar/>
          </w:tcPr>
          <w:p w:rsidRPr="00974478" w:rsidR="000440E9" w:rsidP="3BAD6828" w:rsidRDefault="000440E9" w14:paraId="51C4F69F" w14:textId="77777777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>Cantidad de visitas y talleres ofrecidos</w:t>
            </w:r>
          </w:p>
        </w:tc>
        <w:tc>
          <w:tcPr>
            <w:tcW w:w="4702" w:type="dxa"/>
            <w:tcMar/>
          </w:tcPr>
          <w:p w:rsidRPr="00974478" w:rsidR="000440E9" w:rsidP="3BAD6828" w:rsidRDefault="000440E9" w14:paraId="0C361665" w14:textId="77777777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>Análisis de temas recurrentes o necesidades</w:t>
            </w:r>
          </w:p>
        </w:tc>
      </w:tr>
      <w:tr w:rsidRPr="00974478" w:rsidR="000440E9" w:rsidTr="3BAD6828" w14:paraId="41D7E28F" w14:textId="77777777">
        <w:trPr>
          <w:trHeight w:val="275"/>
        </w:trPr>
        <w:tc>
          <w:tcPr>
            <w:tcW w:w="4702" w:type="dxa"/>
            <w:tcMar/>
          </w:tcPr>
          <w:p w:rsidRPr="00974478" w:rsidR="000440E9" w:rsidP="3BAD6828" w:rsidRDefault="000440E9" w14:paraId="0455EB0C" w14:textId="64AE2206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 xml:space="preserve">Participación en </w:t>
            </w:r>
            <w:r w:rsidRPr="3BAD6828" w:rsidR="00974478">
              <w:rPr>
                <w:rFonts w:ascii="Poppins" w:hAnsi="Poppins" w:eastAsia="Poppins" w:cs="Poppins"/>
              </w:rPr>
              <w:t xml:space="preserve">reuniones </w:t>
            </w:r>
          </w:p>
        </w:tc>
        <w:tc>
          <w:tcPr>
            <w:tcW w:w="4702" w:type="dxa"/>
            <w:tcMar/>
          </w:tcPr>
          <w:p w:rsidRPr="00974478" w:rsidR="000440E9" w:rsidP="3BAD6828" w:rsidRDefault="000440E9" w14:paraId="6F26E2CE" w14:textId="77777777" w14:noSpellErr="1">
            <w:pPr>
              <w:spacing w:line="240" w:lineRule="auto"/>
              <w:jc w:val="both"/>
              <w:rPr>
                <w:rFonts w:ascii="Poppins" w:hAnsi="Poppins" w:eastAsia="Poppins" w:cs="Poppins"/>
              </w:rPr>
            </w:pPr>
            <w:r w:rsidRPr="3BAD6828" w:rsidR="000440E9">
              <w:rPr>
                <w:rFonts w:ascii="Poppins" w:hAnsi="Poppins" w:eastAsia="Poppins" w:cs="Poppins"/>
              </w:rPr>
              <w:t>Ajustes sugeridos por facilitadores</w:t>
            </w:r>
          </w:p>
        </w:tc>
      </w:tr>
    </w:tbl>
    <w:p w:rsidR="00974478" w:rsidP="3BAD6828" w:rsidRDefault="00974478" w14:paraId="4E12851F" w14:textId="77777777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Pr="00482649" w:rsidR="000440E9" w:rsidP="3BAD6828" w:rsidRDefault="000440E9" w14:paraId="121B6D2E" w14:textId="553E320A" w14:noSpellErr="1">
      <w:pPr>
        <w:spacing w:line="240" w:lineRule="auto"/>
        <w:jc w:val="both"/>
        <w:rPr>
          <w:rFonts w:ascii="Poppins" w:hAnsi="Poppins" w:eastAsia="Poppins" w:cs="Poppins"/>
          <w:b w:val="1"/>
          <w:bCs w:val="1"/>
        </w:rPr>
      </w:pPr>
      <w:r w:rsidRPr="3BAD6828" w:rsidR="000440E9">
        <w:rPr>
          <w:rFonts w:ascii="Poppins" w:hAnsi="Poppins" w:eastAsia="Poppins" w:cs="Poppins"/>
          <w:b w:val="1"/>
          <w:bCs w:val="1"/>
        </w:rPr>
        <w:t>Instrumentos de Evaluación</w:t>
      </w:r>
    </w:p>
    <w:p w:rsidR="00974478" w:rsidP="3BAD6828" w:rsidRDefault="000440E9" w14:paraId="36718F8E" w14:textId="77777777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Registro regional de maestros</w:t>
      </w:r>
    </w:p>
    <w:p w:rsidR="00974478" w:rsidP="3BAD6828" w:rsidRDefault="000440E9" w14:paraId="1525842F" w14:textId="77777777" w14:noSpellErr="1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>Formularios de observación técnica y visitas</w:t>
      </w:r>
    </w:p>
    <w:p w:rsidR="00974478" w:rsidP="3BAD6828" w:rsidRDefault="000440E9" w14:paraId="3DE98F0A" w14:textId="77777777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</w:rPr>
        <w:t>Bitácoras</w:t>
      </w:r>
      <w:r w:rsidRPr="3BAD6828" w:rsidR="000440E9">
        <w:rPr>
          <w:rFonts w:ascii="Poppins" w:hAnsi="Poppins" w:eastAsia="Poppins" w:cs="Poppins"/>
          <w:sz w:val="24"/>
          <w:szCs w:val="24"/>
        </w:rPr>
        <w:t xml:space="preserve"> de </w:t>
      </w:r>
      <w:r w:rsidRPr="3BAD6828" w:rsidR="000440E9">
        <w:rPr>
          <w:rFonts w:ascii="Poppins" w:hAnsi="Poppins" w:eastAsia="Poppins" w:cs="Poppins"/>
          <w:sz w:val="24"/>
          <w:szCs w:val="24"/>
        </w:rPr>
        <w:t>facilitadores</w:t>
      </w:r>
    </w:p>
    <w:p w:rsidR="00974478" w:rsidP="3BAD6828" w:rsidRDefault="000440E9" w14:paraId="305796BA" w14:textId="77777777">
      <w:pPr>
        <w:pStyle w:val="ListBullet"/>
        <w:spacing w:line="240" w:lineRule="auto"/>
        <w:jc w:val="both"/>
        <w:rPr>
          <w:rFonts w:ascii="Poppins" w:hAnsi="Poppins" w:eastAsia="Poppins" w:cs="Poppins"/>
          <w:sz w:val="24"/>
          <w:szCs w:val="24"/>
          <w:lang w:val="es-PR"/>
        </w:rPr>
      </w:pPr>
      <w:r w:rsidRPr="3BAD6828" w:rsidR="000440E9">
        <w:rPr>
          <w:rFonts w:ascii="Poppins" w:hAnsi="Poppins" w:eastAsia="Poppins" w:cs="Poppins"/>
          <w:sz w:val="24"/>
          <w:szCs w:val="24"/>
        </w:rPr>
        <w:t>Encuestas</w:t>
      </w:r>
      <w:r w:rsidRPr="3BAD6828" w:rsidR="000440E9">
        <w:rPr>
          <w:rFonts w:ascii="Poppins" w:hAnsi="Poppins" w:eastAsia="Poppins" w:cs="Poppins"/>
          <w:sz w:val="24"/>
          <w:szCs w:val="24"/>
        </w:rPr>
        <w:t xml:space="preserve"> de </w:t>
      </w:r>
      <w:r w:rsidRPr="3BAD6828" w:rsidR="000440E9">
        <w:rPr>
          <w:rFonts w:ascii="Poppins" w:hAnsi="Poppins" w:eastAsia="Poppins" w:cs="Poppins"/>
          <w:sz w:val="24"/>
          <w:szCs w:val="24"/>
        </w:rPr>
        <w:t>percepción</w:t>
      </w:r>
    </w:p>
    <w:p w:rsidRPr="00482649" w:rsidR="00974478" w:rsidP="3BAD6828" w:rsidRDefault="000440E9" w14:paraId="6BAD45B7" w14:textId="7E53D16F" w14:noSpellErr="1">
      <w:pPr>
        <w:pStyle w:val="ListBullet"/>
        <w:spacing w:line="240" w:lineRule="auto"/>
        <w:jc w:val="both"/>
        <w:rPr>
          <w:rFonts w:ascii="Poppins" w:hAnsi="Poppins" w:eastAsia="Poppins" w:cs="Poppins"/>
        </w:rPr>
      </w:pPr>
      <w:r w:rsidRPr="3BAD6828" w:rsidR="000440E9">
        <w:rPr>
          <w:rFonts w:ascii="Poppins" w:hAnsi="Poppins" w:eastAsia="Poppins" w:cs="Poppins"/>
          <w:sz w:val="24"/>
          <w:szCs w:val="24"/>
          <w:lang w:val="es-PR"/>
        </w:rPr>
        <w:t xml:space="preserve">Reportes </w:t>
      </w:r>
      <w:r w:rsidRPr="3BAD6828" w:rsidR="00974478">
        <w:rPr>
          <w:rFonts w:ascii="Poppins" w:hAnsi="Poppins" w:eastAsia="Poppins" w:cs="Poppins"/>
          <w:sz w:val="24"/>
          <w:szCs w:val="24"/>
          <w:lang w:val="es-PR"/>
        </w:rPr>
        <w:t>en PCS</w:t>
      </w:r>
      <w:bookmarkStart w:name="_GoBack" w:id="0"/>
      <w:bookmarkEnd w:id="0"/>
    </w:p>
    <w:p w:rsidRPr="00974478" w:rsidR="000440E9" w:rsidP="3BAD6828" w:rsidRDefault="000440E9" w14:paraId="0A37CC9A" w14:textId="3789C7C9" w14:noSpellErr="1">
      <w:pPr>
        <w:spacing w:line="240" w:lineRule="auto"/>
        <w:jc w:val="both"/>
        <w:rPr>
          <w:rFonts w:ascii="Poppins" w:hAnsi="Poppins" w:eastAsia="Poppins" w:cs="Poppins"/>
          <w:b w:val="1"/>
          <w:bCs w:val="1"/>
        </w:rPr>
      </w:pPr>
      <w:r w:rsidRPr="3BAD6828" w:rsidR="000440E9">
        <w:rPr>
          <w:rFonts w:ascii="Poppins" w:hAnsi="Poppins" w:eastAsia="Poppins" w:cs="Poppins"/>
          <w:b w:val="1"/>
          <w:bCs w:val="1"/>
        </w:rPr>
        <w:t>Nota Final</w:t>
      </w:r>
    </w:p>
    <w:p w:rsidR="00974478" w:rsidP="3BAD6828" w:rsidRDefault="000440E9" w14:paraId="65B02FCF" w14:textId="5CDEAAD6" w14:noSpellErr="1">
      <w:pPr>
        <w:spacing w:line="240" w:lineRule="auto"/>
        <w:jc w:val="both"/>
        <w:rPr>
          <w:rFonts w:ascii="Poppins" w:hAnsi="Poppins" w:eastAsia="Poppins" w:cs="Poppins"/>
        </w:rPr>
      </w:pPr>
      <w:r w:rsidRPr="3BAD6828" w:rsidR="000440E9">
        <w:rPr>
          <w:rFonts w:ascii="Poppins" w:hAnsi="Poppins" w:eastAsia="Poppins" w:cs="Poppins"/>
        </w:rPr>
        <w:t>Este plan regional está alineado al Plan de Inducción Escolar de cada unidad educativa y lo complementa desde el nivel regional. La Oficina Regional Educativa fungirá como ente facilitador y supervisor del proceso, asegurando que cada maestro novel cuente con la estructura, el apoyo y las herramientas necesarias para ejercer una docencia transformadora</w:t>
      </w:r>
    </w:p>
    <w:p w:rsidR="00974478" w:rsidP="3BAD6828" w:rsidRDefault="00974478" w14:paraId="3B04F61C" w14:textId="77777777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="00974478" w:rsidP="3BAD6828" w:rsidRDefault="00974478" w14:paraId="042A9403" w14:textId="77777777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="00974478" w:rsidP="3BAD6828" w:rsidRDefault="00974478" w14:paraId="7B7E9481" w14:textId="486274E0" w14:noSpellErr="1">
      <w:pPr>
        <w:spacing w:line="240" w:lineRule="auto"/>
        <w:jc w:val="both"/>
        <w:rPr>
          <w:rFonts w:ascii="Poppins" w:hAnsi="Poppins" w:eastAsia="Poppins" w:cs="Poppins"/>
        </w:rPr>
      </w:pPr>
      <w:r w:rsidRPr="3BAD6828" w:rsidR="00974478">
        <w:rPr>
          <w:rFonts w:ascii="Poppins" w:hAnsi="Poppins" w:eastAsia="Poppins" w:cs="Poppins"/>
        </w:rPr>
        <w:t>Firma del superintendente de escuelas académico</w:t>
      </w:r>
    </w:p>
    <w:p w:rsidR="00974478" w:rsidP="3BAD6828" w:rsidRDefault="00974478" w14:paraId="21AA1CE6" w14:textId="77777777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="00974478" w:rsidP="3BAD6828" w:rsidRDefault="00974478" w14:paraId="66E54785" w14:textId="5DA6D3EA" w14:noSpellErr="1">
      <w:pPr>
        <w:spacing w:line="240" w:lineRule="auto"/>
        <w:jc w:val="both"/>
        <w:rPr>
          <w:rFonts w:ascii="Poppins" w:hAnsi="Poppins" w:eastAsia="Poppins" w:cs="Poppins"/>
        </w:rPr>
      </w:pPr>
      <w:r w:rsidRPr="3BAD6828" w:rsidR="00974478">
        <w:rPr>
          <w:rFonts w:ascii="Poppins" w:hAnsi="Poppins" w:eastAsia="Poppins" w:cs="Poppins"/>
        </w:rPr>
        <w:t xml:space="preserve">Firma del Superintendente auxiliares académicos </w:t>
      </w:r>
    </w:p>
    <w:p w:rsidR="00974478" w:rsidP="3BAD6828" w:rsidRDefault="00974478" w14:paraId="0ECAF9AC" w14:textId="77777777" w14:noSpellErr="1">
      <w:pPr>
        <w:spacing w:line="240" w:lineRule="auto"/>
        <w:jc w:val="both"/>
        <w:rPr>
          <w:rFonts w:ascii="Poppins" w:hAnsi="Poppins" w:eastAsia="Poppins" w:cs="Poppins"/>
        </w:rPr>
      </w:pPr>
    </w:p>
    <w:p w:rsidR="3BAD6828" w:rsidP="3BAD6828" w:rsidRDefault="3BAD6828" w14:paraId="60426E6C" w14:textId="4C712E4A">
      <w:pPr>
        <w:spacing w:line="240" w:lineRule="auto"/>
        <w:jc w:val="both"/>
        <w:rPr>
          <w:rFonts w:ascii="Poppins" w:hAnsi="Poppins" w:eastAsia="Poppins" w:cs="Poppins"/>
        </w:rPr>
      </w:pPr>
    </w:p>
    <w:p w:rsidR="3BAD6828" w:rsidP="3BAD6828" w:rsidRDefault="3BAD6828" w14:paraId="112D3976" w14:textId="6C5F26CA">
      <w:pPr>
        <w:spacing w:line="240" w:lineRule="auto"/>
        <w:jc w:val="both"/>
        <w:rPr>
          <w:rFonts w:ascii="Poppins" w:hAnsi="Poppins" w:eastAsia="Poppins" w:cs="Poppins"/>
        </w:rPr>
      </w:pPr>
    </w:p>
    <w:p w:rsidRPr="00974478" w:rsidR="00974478" w:rsidP="3BAD6828" w:rsidRDefault="00974478" w14:paraId="6D3FDA6F" w14:textId="1D0B1160" w14:noSpellErr="1">
      <w:pPr>
        <w:spacing w:line="240" w:lineRule="auto"/>
        <w:jc w:val="both"/>
        <w:rPr>
          <w:rFonts w:ascii="Poppins" w:hAnsi="Poppins" w:eastAsia="Poppins" w:cs="Poppins"/>
        </w:rPr>
      </w:pPr>
      <w:r w:rsidRPr="3BAD6828" w:rsidR="00974478">
        <w:rPr>
          <w:rFonts w:ascii="Poppins" w:hAnsi="Poppins" w:eastAsia="Poppins" w:cs="Poppins"/>
        </w:rPr>
        <w:t xml:space="preserve">Firma del superintendente regional </w:t>
      </w:r>
    </w:p>
    <w:sectPr w:rsidRPr="00974478" w:rsidR="00974478" w:rsidSect="007B604E">
      <w:headerReference w:type="default" r:id="rId8"/>
      <w:footerReference w:type="default" r:id="rId9"/>
      <w:headerReference w:type="first" r:id="rId10"/>
      <w:footerReference w:type="first" r:id="rId11"/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6F327A" w:rsidP="008D4DAD" w:rsidRDefault="006F327A" w14:paraId="1A59F3D6" w14:textId="77777777">
      <w:r w:rsidRPr="009B3B50">
        <w:separator/>
      </w:r>
    </w:p>
  </w:endnote>
  <w:endnote w:type="continuationSeparator" w:id="0">
    <w:p w:rsidRPr="009B3B50" w:rsidR="006F327A" w:rsidP="008D4DAD" w:rsidRDefault="006F327A" w14:paraId="07FEF69A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9B3B50" w:rsidR="002557F3" w:rsidP="002557F3" w:rsidRDefault="002557F3" w14:paraId="54793068" w14:textId="77777777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9B3B50" w:rsidR="008D4DAD" w:rsidP="002557F3" w:rsidRDefault="002557F3" w14:paraId="0620E37A" w14:textId="7C0CDF1A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6F327A" w:rsidP="008D4DAD" w:rsidRDefault="006F327A" w14:paraId="35B1C8A7" w14:textId="77777777">
      <w:r w:rsidRPr="009B3B50">
        <w:separator/>
      </w:r>
    </w:p>
  </w:footnote>
  <w:footnote w:type="continuationSeparator" w:id="0">
    <w:p w:rsidRPr="009B3B50" w:rsidR="006F327A" w:rsidP="008D4DAD" w:rsidRDefault="006F327A" w14:paraId="3880537A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A65B2B" w:rsidR="007A5298" w:rsidP="00685D1F" w:rsidRDefault="007A5298" w14:paraId="495CFF20" w14:textId="62420383">
    <w:pPr>
      <w:pStyle w:val="Header"/>
      <w:rPr>
        <w:rFonts w:ascii="Poppins" w:hAnsi="Poppins" w:cs="Poppins"/>
        <w:b/>
        <w:bCs/>
        <w:sz w:val="16"/>
        <w:szCs w:val="16"/>
      </w:rPr>
    </w:pPr>
  </w:p>
  <w:p w:rsidRPr="004A408F" w:rsidR="00EE2643" w:rsidP="00A65B2B" w:rsidRDefault="00EE2643" w14:paraId="4A1B7DE3" w14:textId="5A319066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3209C2D7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76EFF36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 xml:space="preserve">Dra. Beverly Morro Vega I </w:t>
                          </w:r>
                          <w:proofErr w:type="spellStart"/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Subsecretaria</w:t>
                          </w:r>
                          <w:proofErr w:type="spellEnd"/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 xml:space="preserve">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 w14:anchorId="064C8BB1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Z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Dra. Beverly Morro Vega I </w:t>
                    </w:r>
                    <w:proofErr w:type="spellStart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Subsecretaria</w:t>
                    </w:r>
                    <w:proofErr w:type="spellEnd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0C034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2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42197E44"/>
    <w:multiLevelType w:val="hybridMultilevel"/>
    <w:tmpl w:val="91120D86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1A4121"/>
    <w:multiLevelType w:val="hybridMultilevel"/>
    <w:tmpl w:val="BC26A048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3"/>
  </w:num>
  <w:num w:numId="5">
    <w:abstractNumId w:val="4"/>
  </w:num>
  <w:num w:numId="6">
    <w:abstractNumId w:val="8"/>
  </w:num>
  <w:num w:numId="7">
    <w:abstractNumId w:val="15"/>
  </w:num>
  <w:num w:numId="8">
    <w:abstractNumId w:val="12"/>
  </w:num>
  <w:num w:numId="9">
    <w:abstractNumId w:val="9"/>
  </w:num>
  <w:num w:numId="10">
    <w:abstractNumId w:val="1"/>
  </w:num>
  <w:num w:numId="11">
    <w:abstractNumId w:val="10"/>
  </w:num>
  <w:num w:numId="12">
    <w:abstractNumId w:val="2"/>
  </w:num>
  <w:num w:numId="13">
    <w:abstractNumId w:val="3"/>
  </w:num>
  <w:num w:numId="14">
    <w:abstractNumId w:val="0"/>
  </w:num>
  <w:num w:numId="15">
    <w:abstractNumId w:val="7"/>
  </w:num>
  <w:num w:numId="16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37D95"/>
    <w:rsid w:val="000440E9"/>
    <w:rsid w:val="00061F1C"/>
    <w:rsid w:val="00092270"/>
    <w:rsid w:val="000C59B6"/>
    <w:rsid w:val="000E188E"/>
    <w:rsid w:val="000F40DA"/>
    <w:rsid w:val="00113414"/>
    <w:rsid w:val="001172E3"/>
    <w:rsid w:val="00121659"/>
    <w:rsid w:val="00122D18"/>
    <w:rsid w:val="00142FBE"/>
    <w:rsid w:val="00147BE1"/>
    <w:rsid w:val="001772BF"/>
    <w:rsid w:val="00190608"/>
    <w:rsid w:val="001A0C87"/>
    <w:rsid w:val="001B2B08"/>
    <w:rsid w:val="00220A16"/>
    <w:rsid w:val="00241430"/>
    <w:rsid w:val="002557F3"/>
    <w:rsid w:val="0026123A"/>
    <w:rsid w:val="0027117F"/>
    <w:rsid w:val="002A6027"/>
    <w:rsid w:val="002A7167"/>
    <w:rsid w:val="002B1324"/>
    <w:rsid w:val="002B78FC"/>
    <w:rsid w:val="00316970"/>
    <w:rsid w:val="0032613D"/>
    <w:rsid w:val="003353A5"/>
    <w:rsid w:val="003420F0"/>
    <w:rsid w:val="0035169C"/>
    <w:rsid w:val="003546EB"/>
    <w:rsid w:val="003765E4"/>
    <w:rsid w:val="00391101"/>
    <w:rsid w:val="003D5503"/>
    <w:rsid w:val="003D7586"/>
    <w:rsid w:val="003E4CEE"/>
    <w:rsid w:val="00402F5A"/>
    <w:rsid w:val="00413686"/>
    <w:rsid w:val="00424D0F"/>
    <w:rsid w:val="00431943"/>
    <w:rsid w:val="00482649"/>
    <w:rsid w:val="004A408F"/>
    <w:rsid w:val="004B1432"/>
    <w:rsid w:val="004B7391"/>
    <w:rsid w:val="004E6719"/>
    <w:rsid w:val="004E6B89"/>
    <w:rsid w:val="00507CA5"/>
    <w:rsid w:val="00521953"/>
    <w:rsid w:val="00562099"/>
    <w:rsid w:val="00563055"/>
    <w:rsid w:val="00586CDC"/>
    <w:rsid w:val="00632320"/>
    <w:rsid w:val="00646278"/>
    <w:rsid w:val="0066376B"/>
    <w:rsid w:val="00671354"/>
    <w:rsid w:val="00684423"/>
    <w:rsid w:val="00685D1F"/>
    <w:rsid w:val="006977EE"/>
    <w:rsid w:val="006A035C"/>
    <w:rsid w:val="006B4BA6"/>
    <w:rsid w:val="006F060F"/>
    <w:rsid w:val="006F2AF5"/>
    <w:rsid w:val="006F327A"/>
    <w:rsid w:val="00733D31"/>
    <w:rsid w:val="0074063E"/>
    <w:rsid w:val="00774F96"/>
    <w:rsid w:val="007A197E"/>
    <w:rsid w:val="007A5298"/>
    <w:rsid w:val="007B604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93F4C"/>
    <w:rsid w:val="008D0E39"/>
    <w:rsid w:val="008D4DAD"/>
    <w:rsid w:val="008F72F1"/>
    <w:rsid w:val="00925C1A"/>
    <w:rsid w:val="0093177B"/>
    <w:rsid w:val="0093748C"/>
    <w:rsid w:val="00970282"/>
    <w:rsid w:val="00974478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4AA"/>
    <w:rsid w:val="00B9454C"/>
    <w:rsid w:val="00BD0B34"/>
    <w:rsid w:val="00BE1593"/>
    <w:rsid w:val="00BE28A7"/>
    <w:rsid w:val="00C42BF0"/>
    <w:rsid w:val="00C539A0"/>
    <w:rsid w:val="00C7797D"/>
    <w:rsid w:val="00C93517"/>
    <w:rsid w:val="00CA7EAD"/>
    <w:rsid w:val="00CC5C9D"/>
    <w:rsid w:val="00CD1C37"/>
    <w:rsid w:val="00CE4E91"/>
    <w:rsid w:val="00CE69B1"/>
    <w:rsid w:val="00CF6A41"/>
    <w:rsid w:val="00D20CE1"/>
    <w:rsid w:val="00DB0E97"/>
    <w:rsid w:val="00DC0192"/>
    <w:rsid w:val="00DC1461"/>
    <w:rsid w:val="00DE49CC"/>
    <w:rsid w:val="00DE52E9"/>
    <w:rsid w:val="00E71043"/>
    <w:rsid w:val="00E7148D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2CF72D3"/>
    <w:rsid w:val="0FC3F6CC"/>
    <w:rsid w:val="1240BE30"/>
    <w:rsid w:val="16CA89B3"/>
    <w:rsid w:val="1D52CA23"/>
    <w:rsid w:val="2E6FDE29"/>
    <w:rsid w:val="2F684054"/>
    <w:rsid w:val="38726A9D"/>
    <w:rsid w:val="3BAD6828"/>
    <w:rsid w:val="49B4F56C"/>
    <w:rsid w:val="4EC7AE7B"/>
    <w:rsid w:val="6D5172C1"/>
    <w:rsid w:val="74BBB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  <w:style w:type="paragraph" w:styleId="ListBullet">
    <w:name w:val="List Bullet"/>
    <w:basedOn w:val="Normal"/>
    <w:uiPriority w:val="99"/>
    <w:unhideWhenUsed/>
    <w:rsid w:val="000440E9"/>
    <w:pPr>
      <w:numPr>
        <w:numId w:val="14"/>
      </w:numPr>
      <w:spacing w:after="200" w:line="276" w:lineRule="auto"/>
      <w:contextualSpacing/>
    </w:pPr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B865B-17B7-4156-AEBF-3185BDCBA23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7</revision>
  <lastPrinted>2025-03-11T18:31:00.0000000Z</lastPrinted>
  <dcterms:created xsi:type="dcterms:W3CDTF">2025-07-05T15:23:00.0000000Z</dcterms:created>
  <dcterms:modified xsi:type="dcterms:W3CDTF">2025-08-20T18:43:56.2511768Z</dcterms:modified>
</coreProperties>
</file>